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Согласие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 обработку персональных данных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/>
      <w:r>
        <w:rPr>
          <w:rFonts w:ascii="Times New Roman" w:hAnsi="Times New Roman"/>
          <w:sz w:val="28"/>
          <w:szCs w:val="28"/>
          <w:lang w:eastAsia="ru-RU"/>
        </w:rPr>
        <w:t xml:space="preserve">Я, _______________________________________________________________________,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(фамилия, имя, отчество (при наличии) полностью </w:t>
      </w:r>
      <w:r>
        <w:rPr>
          <w:rFonts w:ascii="Times New Roman" w:hAnsi="Times New Roman"/>
          <w:sz w:val="28"/>
          <w:szCs w:val="28"/>
        </w:rPr>
        <w:t xml:space="preserve">в именительном падеже согласно документу, удостоверяющему личность)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зарегистрированный (ая) по адресу: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документ,</w:t>
      </w:r>
      <w:r>
        <w:rPr>
          <w:rFonts w:ascii="Times New Roman" w:hAnsi="Times New Roman"/>
          <w:sz w:val="28"/>
          <w:szCs w:val="28"/>
        </w:rPr>
        <w:t xml:space="preserve"> удостоверяющий личность: 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(наименование вида документа, серия и номер до</w:t>
      </w:r>
      <w:r>
        <w:rPr>
          <w:rFonts w:ascii="Times New Roman" w:hAnsi="Times New Roman"/>
          <w:sz w:val="28"/>
          <w:szCs w:val="28"/>
        </w:rPr>
        <w:t xml:space="preserve">кумента,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органа, выдавшего документ, дата выдачи документа)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даю своё согласие в соответствии со статьями 9 Федерального закона от 27.07.2006 </w:t>
      </w:r>
      <w:r>
        <w:rPr>
          <w:rFonts w:ascii="Times New Roman" w:hAnsi="Times New Roman"/>
          <w:sz w:val="28"/>
          <w:szCs w:val="28"/>
        </w:rPr>
        <w:br/>
        <w:t xml:space="preserve">№ 152-ФЗ «О персональных данных» на автоматизированную, а также </w:t>
      </w:r>
      <w:r>
        <w:rPr>
          <w:rFonts w:ascii="Times New Roman" w:hAnsi="Times New Roman"/>
          <w:sz w:val="28"/>
          <w:szCs w:val="28"/>
        </w:rPr>
        <w:br/>
        <w:t xml:space="preserve">без использования средств автомат</w:t>
      </w:r>
      <w:r>
        <w:rPr>
          <w:rFonts w:ascii="Times New Roman" w:hAnsi="Times New Roman"/>
          <w:sz w:val="28"/>
          <w:szCs w:val="28"/>
        </w:rPr>
        <w:t xml:space="preserve">изации обработку и использование моих персональных данных федеральному государственному бюджетному образовательному учреждению дополнительного образования и культуры </w:t>
      </w:r>
      <w:r>
        <w:rPr>
          <w:rFonts w:ascii="Times New Roman" w:hAnsi="Times New Roman"/>
          <w:sz w:val="28"/>
          <w:szCs w:val="28"/>
        </w:rPr>
        <w:br/>
        <w:t xml:space="preserve">«Центр всестороннего развития детей «Прогресс» (далее – Оператор), </w:t>
      </w:r>
      <w:r>
        <w:rPr>
          <w:rFonts w:ascii="Times New Roman" w:hAnsi="Times New Roman"/>
          <w:sz w:val="28"/>
          <w:szCs w:val="28"/>
        </w:rPr>
        <w:br/>
        <w:t xml:space="preserve">(ОГРН: 1037718018447;</w:t>
      </w:r>
      <w:r>
        <w:rPr>
          <w:rFonts w:ascii="Times New Roman" w:hAnsi="Times New Roman"/>
          <w:sz w:val="28"/>
          <w:szCs w:val="28"/>
        </w:rPr>
        <w:t xml:space="preserve"> ИНН: 7718244775; юридический адрес: 107014, Москва, Ростокинский пр., 3),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целью принятия моего участия во Всероссийском форуме организаторов отдыха и оздо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ровления детей «Большие смыслы»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(далее – Мероприятие)</w:t>
      </w:r>
      <w:r>
        <w:rPr>
          <w:rFonts w:ascii="Times New Roman" w:hAnsi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персональных данных, на обработку </w:t>
      </w:r>
      <w:r>
        <w:rPr>
          <w:rFonts w:ascii="Times New Roman" w:hAnsi="Times New Roman"/>
          <w:sz w:val="28"/>
          <w:szCs w:val="28"/>
        </w:rPr>
        <w:t xml:space="preserve">которых дается согласие: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фамилия, имя, отчество (при наличии);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возраст;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дата рождения (день, месяц, год);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сведения о гражданстве;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реквизиты документа, удостоверяющего личность;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адрес фактического места проживания и регистрации по месту жительст</w:t>
      </w:r>
      <w:r>
        <w:rPr>
          <w:rFonts w:ascii="Times New Roman" w:hAnsi="Times New Roman"/>
          <w:sz w:val="28"/>
          <w:szCs w:val="28"/>
        </w:rPr>
        <w:t xml:space="preserve">ва и (или) по месту пребывания;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сведения о месте учебы, работы;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электронный адрес;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номер телефона;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иные персональные данные в соответствии с законодательными и иными нормативными правовыми актами Российской Федерации, которые могут потребоваться для целей участия в Мероприятии.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Настоящее согласие предоставляется на осуществление действий в отношении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моих персональных данных, которые необходимы или желаемые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</w:t>
      </w:r>
      <w:r>
        <w:rPr>
          <w:rFonts w:ascii="Times New Roman" w:hAnsi="Times New Roman"/>
          <w:sz w:val="28"/>
          <w:szCs w:val="28"/>
          <w:lang w:eastAsia="ru-RU"/>
        </w:rPr>
        <w:t xml:space="preserve">ение, доступ), обезличивание, блокирование, удаление, уничтожение.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Настоящее согласие также распространяется на передачу моих персональных данных </w:t>
      </w:r>
      <w:r>
        <w:rPr>
          <w:rFonts w:ascii="Times New Roman" w:hAnsi="Times New Roman"/>
          <w:sz w:val="28"/>
          <w:szCs w:val="28"/>
          <w:lang w:eastAsia="ru-RU"/>
        </w:rPr>
        <w:t xml:space="preserve">ФГБОУ ВДЦ «Орлёнок» 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— Центр), (ОГРН: 1022304917095;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ИНН:</w:t>
      </w:r>
      <w:r>
        <w:rPr>
          <w:rFonts w:ascii="Times New Roman" w:hAnsi="Times New Roman"/>
          <w:sz w:val="28"/>
          <w:szCs w:val="28"/>
          <w:lang w:eastAsia="ru-RU"/>
        </w:rPr>
        <w:t xml:space="preserve"> 2355004390</w:t>
      </w:r>
      <w:r>
        <w:rPr>
          <w:rFonts w:ascii="Times New Roman" w:hAnsi="Times New Roman"/>
          <w:sz w:val="28"/>
          <w:szCs w:val="28"/>
          <w:lang w:eastAsia="ru-RU"/>
        </w:rPr>
        <w:t xml:space="preserve">; юридический адрес: 352842, Краснодарский край, Туапсинский район, поселок городского типа Новомихайловский, тер. ФГБОУ «ВДЦ «Орленок»)  на базе которого проводится Мероприятие, в целях обеспечения моего участия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в Мероприятии, в том числе для организации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пропускного режима и иных организационных процедур, связанных с проведением Мероприятия.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Настоящее согласие выдано сроком до 31.12.2030.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Отзыв настоящего согласия осуществляется посредством предоставления Оператору письменного заявления об отзыве согласия</w:t>
      </w:r>
      <w:r>
        <w:rPr>
          <w:rFonts w:ascii="Times New Roman" w:hAnsi="Times New Roman"/>
          <w:sz w:val="28"/>
          <w:szCs w:val="28"/>
          <w:lang w:eastAsia="ru-RU"/>
        </w:rPr>
        <w:t xml:space="preserve"> на обработку персональных данных.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отзыва настоящего согласия обработка моих персональных данных прекращается, а персональные данные подлежат уничтожению в срок,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не превышающий 30 дней с даты поступления отзыва, если их сохранение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не требуется д</w:t>
      </w:r>
      <w:r>
        <w:rPr>
          <w:rFonts w:ascii="Times New Roman" w:hAnsi="Times New Roman"/>
          <w:sz w:val="28"/>
          <w:szCs w:val="28"/>
          <w:lang w:eastAsia="ru-RU"/>
        </w:rPr>
        <w:t xml:space="preserve">ля целей обработки либо если иное не предусмотрено законодательством Российской Федерации.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/>
      <w:bookmarkStart w:id="3" w:name="_Hlk240359012"/>
      <w:r>
        <w:rPr>
          <w:rFonts w:ascii="Times New Roman" w:hAnsi="Times New Roman"/>
          <w:sz w:val="28"/>
          <w:szCs w:val="28"/>
        </w:rPr>
        <w:t xml:space="preserve">Настоящим принимаю, что при отзыве настоящего согласия уничтожение моих персональных данных будет осуществлено в тридцатидневный срок, если иное </w:t>
      </w:r>
      <w:r>
        <w:rPr>
          <w:rFonts w:ascii="Times New Roman" w:hAnsi="Times New Roman"/>
          <w:sz w:val="28"/>
          <w:szCs w:val="28"/>
        </w:rPr>
        <w:br/>
        <w:t xml:space="preserve">не предусмотрено</w:t>
      </w:r>
      <w:r>
        <w:rPr>
          <w:rFonts w:ascii="Times New Roman" w:hAnsi="Times New Roman"/>
          <w:sz w:val="28"/>
          <w:szCs w:val="28"/>
        </w:rPr>
        <w:t xml:space="preserve"> законодательством Российской Федерации.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согласие дано мной «___» ________________ 202__ г.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Подпись:________________/____________________________________/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(ФИО (последнее при налич</w:t>
      </w:r>
      <w:r>
        <w:rPr>
          <w:rFonts w:ascii="Times New Roman" w:hAnsi="Times New Roman"/>
          <w:sz w:val="28"/>
          <w:szCs w:val="28"/>
        </w:rPr>
        <w:t xml:space="preserve">ии))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Подтверждаю, что ознакомлен (а) с положениями Федерального закона </w:t>
      </w:r>
      <w:r>
        <w:rPr>
          <w:rFonts w:ascii="Times New Roman" w:hAnsi="Times New Roman"/>
          <w:sz w:val="28"/>
          <w:szCs w:val="28"/>
        </w:rPr>
        <w:br/>
        <w:t xml:space="preserve">от 27.07.2006 № 152-ФЗ «О персональных данных», права и обязанности в области защиты персональных данных мне разъяснены.</w:t>
      </w:r>
      <w:bookmarkEnd w:id="3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/>
        <w:ind w:firstLine="70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tbl>
      <w:tblPr>
        <w:tblW w:w="9210" w:type="dxa"/>
        <w:tblInd w:w="142" w:type="dxa"/>
        <w:tblBorders/>
        <w:tblLayout w:type="fixed"/>
        <w:tblLook w:val="04A0" w:firstRow="1" w:lastRow="0" w:firstColumn="1" w:lastColumn="0" w:noHBand="0" w:noVBand="1"/>
      </w:tblPr>
      <w:tblGrid>
        <w:gridCol w:w="9210"/>
      </w:tblGrid>
      <w:tr>
        <w:trPr>
          <w:trHeight w:val="778"/>
        </w:trPr>
        <w:tc>
          <w:tcPr>
            <w:tcBorders/>
            <w:tcMar>
              <w:left w:w="100" w:type="dxa"/>
              <w:top w:w="100" w:type="dxa"/>
              <w:right w:w="100" w:type="dxa"/>
              <w:bottom w:w="100" w:type="dxa"/>
            </w:tcMar>
            <w:tcW w:w="9210" w:type="dxa"/>
            <w:textDirection w:val="lrTb"/>
            <w:noWrap w:val="false"/>
          </w:tcPr>
          <w:tbl>
            <w:tblPr>
              <w:tblW w:w="9943" w:type="dxa"/>
              <w:tblInd w:w="4" w:type="dxa"/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4089"/>
              <w:gridCol w:w="2539"/>
              <w:gridCol w:w="3315"/>
            </w:tblGrid>
            <w:tr>
              <w:trPr>
                <w:trHeight w:val="277"/>
              </w:trPr>
              <w:tc>
                <w:tcPr>
                  <w:tcBorders/>
                  <w:tcW w:w="4089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__________________________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/>
                  <w:tcW w:w="2539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/>
                  <w:tcW w:w="3315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«___» _______ 2026 г.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707"/>
              </w:trPr>
              <w:tc>
                <w:tcPr>
                  <w:tcBorders/>
                  <w:tcW w:w="4089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(фамилия, имя, отчество (при наличии)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/>
                  <w:tcW w:w="2539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подпись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Borders/>
                  <w:tcW w:w="3315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Bdr/>
              <w:shd w:val="clear" w:color="auto" w:fill="ffffff"/>
              <w:spacing/>
              <w:ind w:right="-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Bdr/>
        <w:spacing/>
        <w:ind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Bdr/>
        <w:spacing/>
        <w:ind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Bdr/>
        <w:spacing w:after="0" w:before="240"/>
        <w:ind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Согласие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</w:p>
    <w:p>
      <w:pPr>
        <w:pBdr/>
        <w:spacing w:after="0"/>
        <w:ind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 обработку персональных данных, разрешенных субъектом персональных данных для распространения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</w:p>
    <w:p>
      <w:pPr>
        <w:pBdr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Я,_________________________________________________________________________________________________________________________________________,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(фамилия, имя, отче</w:t>
      </w:r>
      <w:r>
        <w:rPr>
          <w:rFonts w:ascii="Times New Roman" w:hAnsi="Times New Roman"/>
          <w:sz w:val="28"/>
          <w:szCs w:val="28"/>
        </w:rPr>
        <w:t xml:space="preserve">ство (при наличии) полностью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именительном падеже согласно документу, удостоверяющему личность)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зарегистрированный (ая) по адресу: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spacing w:after="0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документ, удостоверяющий личность: 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(наименов</w:t>
      </w:r>
      <w:r>
        <w:rPr>
          <w:rFonts w:ascii="Times New Roman" w:hAnsi="Times New Roman"/>
          <w:sz w:val="28"/>
          <w:szCs w:val="28"/>
        </w:rPr>
        <w:t xml:space="preserve">ание вида документа, серия и номер документа,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органа, выдавшего документ, дата выдачи документа)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даю согласие в соответствии со статьей 10.1 Федерального закона от 27.07.2006 </w:t>
      </w:r>
      <w:r>
        <w:rPr>
          <w:rFonts w:ascii="Times New Roman" w:hAnsi="Times New Roman"/>
          <w:sz w:val="28"/>
          <w:szCs w:val="28"/>
        </w:rPr>
        <w:br/>
        <w:t xml:space="preserve">№ 152-ФЗ «О персональных данных» на распространение моих персональных данных с использованием средств автоматизации, а также без использования таких средств федеральному государ</w:t>
      </w:r>
      <w:r>
        <w:rPr>
          <w:rFonts w:ascii="Times New Roman" w:hAnsi="Times New Roman"/>
          <w:sz w:val="28"/>
          <w:szCs w:val="28"/>
        </w:rPr>
        <w:t xml:space="preserve">ственному бюджетному образовательному учреждению дополнительного образования и культуры «Центр всестороннего развития детей «Прогресс» (далее – Оператор) (ОГРН: 1037718018447; ИНН: 7718244775; юридический адрес: 107014, Москва, Ростокинский пр., 3), </w:t>
      </w:r>
      <w:r>
        <w:rPr>
          <w:rFonts w:ascii="Times New Roman" w:hAnsi="Times New Roman"/>
          <w:sz w:val="28"/>
          <w:szCs w:val="28"/>
        </w:rPr>
        <w:br/>
        <w:t xml:space="preserve">с цел</w:t>
      </w:r>
      <w:r>
        <w:rPr>
          <w:rFonts w:ascii="Times New Roman" w:hAnsi="Times New Roman"/>
          <w:sz w:val="28"/>
          <w:szCs w:val="28"/>
        </w:rPr>
        <w:t xml:space="preserve">ью принятия участия во Всероссийском форуме организаторов отдыха </w:t>
      </w:r>
      <w:r>
        <w:rPr>
          <w:rFonts w:ascii="Times New Roman" w:hAnsi="Times New Roman"/>
          <w:sz w:val="28"/>
          <w:szCs w:val="28"/>
        </w:rPr>
        <w:br/>
        <w:t xml:space="preserve">и оздоровления детей «Большие смыслы» (далее – Мероприятие) для размещения информации обо мне на информационных ресурсах, страницах в социальных сетях, посвященных Мероприятию, на информацио</w:t>
      </w:r>
      <w:r>
        <w:rPr>
          <w:rFonts w:ascii="Times New Roman" w:hAnsi="Times New Roman"/>
          <w:sz w:val="28"/>
          <w:szCs w:val="28"/>
        </w:rPr>
        <w:t xml:space="preserve">нных плакатах, брошюрах, карточках </w:t>
      </w:r>
      <w:r>
        <w:rPr>
          <w:rFonts w:ascii="Times New Roman" w:hAnsi="Times New Roman"/>
          <w:sz w:val="28"/>
          <w:szCs w:val="28"/>
        </w:rPr>
        <w:br/>
        <w:t xml:space="preserve">и других бумажных носителях в рамках и иной деятельности в следующем порядке: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2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760"/>
        <w:gridCol w:w="2825"/>
        <w:gridCol w:w="1705"/>
        <w:gridCol w:w="1417"/>
        <w:gridCol w:w="1985"/>
      </w:tblGrid>
      <w:tr>
        <w:trPr/>
        <w:tc>
          <w:tcPr>
            <w:tcBorders/>
            <w:tcW w:w="513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6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Категория персональных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персональных данных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Разрешаю к распространению неограниченному кругу лиц (да/нет)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и запре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условия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13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6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60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Общие персональные данные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/>
            <w:r>
              <w:rPr>
                <w:rFonts w:ascii="Times New Roman" w:hAnsi="Times New Roman"/>
                <w:sz w:val="24"/>
                <w:szCs w:val="24"/>
              </w:rPr>
              <w:t xml:space="preserve">Фамилия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Отчество (при наличии)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рождения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Месяц рождения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рождения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учебы, работы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участии в Мероприятии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>
          <w:trHeight w:val="120"/>
        </w:trPr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результатах участия в Мероприятии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513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60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Биометрические персональные данные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Цифровое фотоизображение/ видеоизображение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13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760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825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Видеозаписи конкурсного выступления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170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1985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Bdr/>
        <w:tabs>
          <w:tab w:val="right" w:leader="underscore" w:pos="9354"/>
        </w:tabs>
        <w:spacing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Настоящее согласие также распространяется на передачу моих персональных данных </w:t>
      </w:r>
      <w:r>
        <w:rPr>
          <w:rFonts w:ascii="Times New Roman" w:hAnsi="Times New Roman"/>
          <w:sz w:val="28"/>
          <w:szCs w:val="28"/>
          <w:lang w:eastAsia="ru-RU"/>
        </w:rPr>
        <w:t xml:space="preserve">ФГБОУ ВДЦ «Орлёнок» 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— Центр), (ОГРН: 1022304917095;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ИНН: 2355004390; юридический адрес: </w:t>
      </w:r>
      <w:r>
        <w:rPr>
          <w:rFonts w:ascii="Times New Roman" w:hAnsi="Times New Roman"/>
          <w:sz w:val="28"/>
          <w:szCs w:val="28"/>
          <w:lang w:eastAsia="ru-RU"/>
        </w:rPr>
        <w:t xml:space="preserve">352842, Краснодарский край, Туапсинский район, поселок городского типа Новомихайловский, тер. ФГБОУ «ВДЦ «Орленок»)  на базе которого проводится Мероприятие, в целях обеспечения моего участия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в Мероприятии, в том числе для организации пропускного режима и</w:t>
      </w:r>
      <w:r>
        <w:rPr>
          <w:rFonts w:ascii="Times New Roman" w:hAnsi="Times New Roman"/>
          <w:sz w:val="28"/>
          <w:szCs w:val="28"/>
          <w:lang w:eastAsia="ru-RU"/>
        </w:rPr>
        <w:t xml:space="preserve"> иных организационных процедур, связанных с проведением Мероприятия.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Сведения об информационных ресурсах, посредством которых будет осуществляться предоставление доступа неограниченному кругу лиц: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420"/>
        <w:gridCol w:w="5191"/>
      </w:tblGrid>
      <w:tr>
        <w:trPr>
          <w:trHeight w:val="747"/>
        </w:trPr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ресурс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5191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Действия с персональными данны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5191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Style w:val="984"/>
                <w:rFonts w:ascii="Times New Roman" w:hAnsi="Times New Roman"/>
                <w:sz w:val="24"/>
                <w:szCs w:val="24"/>
              </w:rPr>
            </w:pPr>
            <w:r/>
            <w:hyperlink r:id="rId13" w:tooltip="https://edu.gov.ru/" w:history="1">
              <w:r>
                <w:rPr>
                  <w:rStyle w:val="984"/>
                  <w:rFonts w:ascii="Times New Roman" w:hAnsi="Times New Roman"/>
                  <w:sz w:val="24"/>
                  <w:szCs w:val="24"/>
                  <w:lang w:val="en-US"/>
                </w:rPr>
                <w:t xml:space="preserve">https://edu.gov.ru/</w:t>
              </w:r>
            </w:hyperlink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5191" w:type="dxa"/>
            <w:vMerge w:val="restart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Публикация сведений об участии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Мероприятии с использованием фотоизображения/ видеоизображения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sz w:val="24"/>
                <w:szCs w:val="24"/>
              </w:rPr>
            </w:pPr>
            <w:r>
              <w:rPr>
                <w:rStyle w:val="984"/>
                <w:rFonts w:ascii="Times New Roman" w:hAnsi="Times New Roman"/>
                <w:sz w:val="24"/>
                <w:szCs w:val="24"/>
              </w:rPr>
              <w:t xml:space="preserve">https://center-orlyonok.ru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5191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Style w:val="984"/>
                <w:sz w:val="24"/>
                <w:szCs w:val="24"/>
              </w:rPr>
            </w:pPr>
            <w:r/>
            <w:hyperlink r:id="rId14" w:tooltip="https://прогресс.дети" w:history="1">
              <w:r>
                <w:rPr>
                  <w:rStyle w:val="984"/>
                  <w:rFonts w:ascii="Times New Roman" w:hAnsi="Times New Roman"/>
                  <w:sz w:val="24"/>
                  <w:szCs w:val="24"/>
                  <w:lang w:val="en-US"/>
                </w:rPr>
                <w:t xml:space="preserve">https://прогресс.дети</w:t>
              </w:r>
            </w:hyperlink>
            <w:r>
              <w:rPr>
                <w:rStyle w:val="984"/>
                <w:sz w:val="24"/>
                <w:szCs w:val="24"/>
              </w:rPr>
            </w:r>
            <w:r>
              <w:rPr>
                <w:rStyle w:val="984"/>
                <w:sz w:val="24"/>
                <w:szCs w:val="24"/>
              </w:rPr>
            </w:r>
          </w:p>
        </w:tc>
        <w:tc>
          <w:tcPr>
            <w:tcBorders/>
            <w:tcW w:w="5191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Style w:val="984"/>
                <w:rFonts w:ascii="Times New Roman" w:hAnsi="Times New Roman"/>
                <w:sz w:val="24"/>
                <w:szCs w:val="24"/>
              </w:rPr>
            </w:pPr>
            <w:r>
              <w:rPr>
                <w:rStyle w:val="984"/>
                <w:rFonts w:ascii="Times New Roman" w:hAnsi="Times New Roman"/>
                <w:sz w:val="24"/>
                <w:szCs w:val="24"/>
                <w:lang w:val="en-US"/>
              </w:rPr>
              <w:t xml:space="preserve">https://детскийотдых.рф</w:t>
            </w:r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5191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Style w:val="98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</w:t>
            </w:r>
            <w:r>
              <w:rPr>
                <w:rStyle w:val="984"/>
                <w:sz w:val="24"/>
                <w:szCs w:val="24"/>
              </w:rPr>
            </w:r>
            <w:r>
              <w:rPr>
                <w:rStyle w:val="984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Style w:val="984"/>
                <w:rFonts w:ascii="Times New Roman" w:hAnsi="Times New Roman"/>
                <w:sz w:val="24"/>
                <w:szCs w:val="24"/>
              </w:rPr>
            </w:pPr>
            <w:r>
              <w:rPr>
                <w:rStyle w:val="984"/>
                <w:rFonts w:ascii="Times New Roman" w:hAnsi="Times New Roman"/>
                <w:sz w:val="24"/>
                <w:szCs w:val="24"/>
                <w:lang w:val="en-US"/>
              </w:rPr>
              <w:t xml:space="preserve">https://bs2026.ru</w:t>
            </w:r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5191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Style w:val="984"/>
                <w:sz w:val="24"/>
                <w:szCs w:val="24"/>
              </w:rPr>
            </w:pPr>
            <w:r/>
            <w:hyperlink r:id="rId15" w:tooltip="https://vk.com" w:history="1">
              <w:r>
                <w:rPr>
                  <w:rStyle w:val="984"/>
                  <w:rFonts w:ascii="Times New Roman" w:hAnsi="Times New Roman"/>
                  <w:sz w:val="24"/>
                  <w:szCs w:val="24"/>
                  <w:lang w:val="en-US"/>
                </w:rPr>
                <w:t xml:space="preserve">https://vk.com</w:t>
              </w:r>
            </w:hyperlink>
            <w:r>
              <w:rPr>
                <w:rStyle w:val="984"/>
                <w:sz w:val="24"/>
                <w:szCs w:val="24"/>
              </w:rPr>
            </w:r>
            <w:r>
              <w:rPr>
                <w:rStyle w:val="984"/>
                <w:sz w:val="24"/>
                <w:szCs w:val="24"/>
              </w:rPr>
            </w:r>
          </w:p>
        </w:tc>
        <w:tc>
          <w:tcPr>
            <w:tcBorders/>
            <w:tcW w:w="5191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594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4420" w:type="dxa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Style w:val="984"/>
                <w:rFonts w:ascii="Times New Roman" w:hAnsi="Times New Roman"/>
                <w:sz w:val="24"/>
                <w:szCs w:val="24"/>
              </w:rPr>
            </w:pPr>
            <w:r>
              <w:rPr>
                <w:rStyle w:val="984"/>
                <w:rFonts w:ascii="Times New Roman" w:hAnsi="Times New Roman"/>
                <w:sz w:val="24"/>
                <w:szCs w:val="24"/>
              </w:rPr>
              <w:t xml:space="preserve">Max.ru </w:t>
            </w:r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  <w:r>
              <w:rPr>
                <w:rStyle w:val="984"/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5191" w:type="dxa"/>
            <w:vMerge w:val="continue"/>
            <w:textDirection w:val="lrTb"/>
            <w:noWrap w:val="false"/>
          </w:tcPr>
          <w:p>
            <w:pPr>
              <w:pStyle w:val="991"/>
              <w:pBdr/>
              <w:spacing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Настоящее согласие выдано сроком до 31.12.2030.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Отзыв настоящего согласия осуществляется посредством предоставления Оператору письменного заявления об отзыве согласия на обработку персональных данных.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отзыва настоящего согласия обработка моих перс</w:t>
      </w:r>
      <w:r>
        <w:rPr>
          <w:rFonts w:ascii="Times New Roman" w:hAnsi="Times New Roman"/>
          <w:sz w:val="28"/>
          <w:szCs w:val="28"/>
          <w:lang w:eastAsia="ru-RU"/>
        </w:rPr>
        <w:t xml:space="preserve">ональных данных прекращается, а персональные данные подлежат уничтожению в срок,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не превышающий 30 дней с даты поступления отзыва, если их сохранение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не требуется для целей обработки либо если иное не предусмотрено законодательством Российской Федерации.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Настоящим принимаю, что при отзыве настоящего согласия уничтожение моих персональных данных будет осуществлено в тридцатидневный срок, если иное </w:t>
      </w:r>
      <w:r>
        <w:rPr>
          <w:rFonts w:ascii="Times New Roman" w:hAnsi="Times New Roman"/>
          <w:sz w:val="28"/>
          <w:szCs w:val="28"/>
        </w:rPr>
        <w:br/>
        <w:t xml:space="preserve">не предусмотрено законодательством Российской Федерации.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согласие дано мной «___» ________________ 202__ г.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Подпись:________________/____________________________________/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(ФИО (последнее при наличии))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right" w:leader="underscore" w:pos="935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Подтверждаю, что ознакомлен (а) с по</w:t>
      </w:r>
      <w:r>
        <w:rPr>
          <w:rFonts w:ascii="Times New Roman" w:hAnsi="Times New Roman"/>
          <w:sz w:val="28"/>
          <w:szCs w:val="28"/>
        </w:rPr>
        <w:t xml:space="preserve">ложениями Федерального закона </w:t>
      </w:r>
      <w:r>
        <w:rPr>
          <w:rFonts w:ascii="Times New Roman" w:hAnsi="Times New Roman"/>
          <w:sz w:val="28"/>
          <w:szCs w:val="28"/>
        </w:rPr>
        <w:br/>
        <w:t xml:space="preserve">от 27.07.2006 № 152-ФЗ «О персональных данных», права и обязанности в области защиты персональных данных мне разъяснены.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943" w:type="dxa"/>
        <w:tblInd w:w="4" w:type="dxa"/>
        <w:tblBorders/>
        <w:tblLayout w:type="fixed"/>
        <w:tblLook w:val="04A0" w:firstRow="1" w:lastRow="0" w:firstColumn="1" w:lastColumn="0" w:noHBand="0" w:noVBand="1"/>
      </w:tblPr>
      <w:tblGrid>
        <w:gridCol w:w="4089"/>
        <w:gridCol w:w="2539"/>
        <w:gridCol w:w="3315"/>
      </w:tblGrid>
      <w:tr>
        <w:trPr>
          <w:trHeight w:val="277"/>
        </w:trPr>
        <w:tc>
          <w:tcPr>
            <w:tcBorders/>
            <w:tcW w:w="40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253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3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«___» _______ 2026 г.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707"/>
        </w:trPr>
        <w:tc>
          <w:tcPr>
            <w:tcBorders/>
            <w:tcW w:w="40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(фамилия, имя, отчество (при наличии) 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253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331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Bdr/>
        <w:spacing w:line="278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h="16838" w:orient="portrait" w:w="11906"/>
      <w:pgMar w:top="1134" w:right="567" w:bottom="1134" w:left="1134" w:header="567" w:footer="567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libri Light">
    <w:panose1 w:val="020F0502020204030204"/>
  </w:font>
  <w:font w:name="Segoe UI">
    <w:panose1 w:val="020B0502040504020204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/>
      <w:spacing/>
      <w:ind/>
      <w:jc w:val="center"/>
      <w:rPr/>
    </w:pPr>
    <w:r/>
    <w:r/>
  </w:p>
  <w:p>
    <w:pPr>
      <w:pStyle w:val="98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  <w:pBdr/>
      <w:spacing/>
      <w:ind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rFonts w:ascii="Times New Roman" w:hAnsi="Times New Roman" w:cs="Times New Roman"/>
        <w:sz w:val="24"/>
        <w:szCs w:val="24"/>
      </w:rPr>
      <w:t xml:space="preserve">41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98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068"/>
      </w:pPr>
      <w:rPr>
        <w:rFonts w:hint="default"/>
      </w:rPr>
      <w:start w:val="1"/>
      <w:suff w:val="tab"/>
    </w:lvl>
    <w:lvl w:ilvl="1">
      <w:isLgl w:val="false"/>
      <w:lvlJc w:val="left"/>
      <w:lvlText w:val=""/>
      <w:numFmt w:val="bullet"/>
      <w:pPr>
        <w:pBdr/>
        <w:spacing/>
        <w:ind w:hanging="360" w:left="1788"/>
      </w:pPr>
      <w:rPr>
        <w:rFonts w:hint="default" w:ascii="Symbol" w:hAnsi="Symbol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778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48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36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54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254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03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312"/>
      </w:pPr>
      <w:rPr>
        <w:rFonts w:hint="default"/>
      </w:rPr>
      <w:start w:val="1"/>
      <w:suff w:val="tab"/>
    </w:lvl>
  </w:abstractNum>
  <w:abstractNum w:abstractNumId="5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3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2160"/>
      </w:pPr>
      <w:rPr>
        <w:rFonts w:hint="default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92" w:left="852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2520"/>
      </w:pPr>
      <w:rPr>
        <w:rFonts w:hint="default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"/>
      <w:numFmt w:val="bullet"/>
      <w:pPr>
        <w:pBdr/>
        <w:spacing/>
        <w:ind w:hanging="360" w:left="1496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21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93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5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7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9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81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53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56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7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8">
    <w:lvl w:ilvl="0">
      <w:isLgl w:val="false"/>
      <w:lvlJc w:val="left"/>
      <w:lvlText w:val="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9">
    <w:lvl w:ilvl="0">
      <w:isLgl w:val="false"/>
      <w:lvlJc w:val="left"/>
      <w:lvlText w:val=""/>
      <w:numFmt w:val="bullet"/>
      <w:pPr>
        <w:pBdr/>
        <w:spacing/>
        <w:ind w:hanging="360" w:left="1496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21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93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5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7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9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81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53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56"/>
      </w:pPr>
      <w:rPr>
        <w:rFonts w:hint="default" w:ascii="Wingdings" w:hAnsi="Wingdings"/>
      </w:rPr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2160"/>
      </w:pPr>
      <w:rPr>
        <w:rFonts w:hint="default"/>
      </w:rPr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bCs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29"/>
      </w:pPr>
      <w:rPr>
        <w:rFonts w:hint="default"/>
        <w:b w:val="0"/>
        <w:bCs w:val="0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778"/>
      </w:pPr>
      <w:rPr>
        <w:rFonts w:hint="default"/>
        <w:b w:val="0"/>
        <w:bCs w:val="0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487"/>
      </w:pPr>
      <w:rPr>
        <w:rFonts w:hint="default"/>
        <w:b w:val="0"/>
        <w:bCs w:val="0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36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54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254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03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312"/>
      </w:pPr>
      <w:rPr>
        <w:rFonts w:hint="default"/>
      </w:rPr>
      <w:start w:val="1"/>
      <w:suff w:val="tab"/>
    </w:lvl>
  </w:abstractNum>
  <w:abstractNum w:abstractNumId="24"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lvl w:ilvl="0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28">
    <w:lvl w:ilvl="0">
      <w:isLgl w:val="false"/>
      <w:lvlJc w:val="left"/>
      <w:lvlText w:val="%1."/>
      <w:numFmt w:val="decimal"/>
      <w:pPr>
        <w:pBdr/>
        <w:spacing/>
        <w:ind w:hanging="360" w:left="106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9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0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1">
    <w:lvl w:ilvl="0">
      <w:isLgl w:val="false"/>
      <w:lvlJc w:val="left"/>
      <w:lvlText w:val="%1."/>
      <w:numFmt w:val="decimal"/>
      <w:pPr>
        <w:pBdr/>
        <w:spacing/>
        <w:ind w:hanging="675" w:left="675"/>
      </w:pPr>
      <w:rPr>
        <w:rFonts w:hint="default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3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2160"/>
      </w:pPr>
      <w:rPr>
        <w:rFonts w:hint="default"/>
      </w:rPr>
      <w:start w:val="1"/>
      <w:suff w:val="tab"/>
    </w:lvl>
  </w:abstractNum>
  <w:abstractNum w:abstractNumId="3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5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6">
    <w:lvl w:ilvl="0">
      <w:isLgl w:val="false"/>
      <w:lvlJc w:val="left"/>
      <w:lvlText w:val="%1"/>
      <w:numFmt w:val="decimal"/>
      <w:pPr>
        <w:pBdr/>
        <w:spacing/>
        <w:ind w:hanging="360" w:left="1069"/>
      </w:pPr>
      <w:rPr>
        <w:rFonts w:hint="default"/>
        <w:u w:val="single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0">
    <w:lvl w:ilvl="0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41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37"/>
  </w:num>
  <w:num w:numId="2">
    <w:abstractNumId w:val="24"/>
  </w:num>
  <w:num w:numId="3">
    <w:abstractNumId w:val="28"/>
  </w:num>
  <w:num w:numId="4">
    <w:abstractNumId w:val="1"/>
  </w:num>
  <w:num w:numId="5">
    <w:abstractNumId w:val="20"/>
  </w:num>
  <w:num w:numId="6">
    <w:abstractNumId w:val="15"/>
  </w:num>
  <w:num w:numId="7">
    <w:abstractNumId w:val="6"/>
  </w:num>
  <w:num w:numId="8">
    <w:abstractNumId w:val="23"/>
  </w:num>
  <w:num w:numId="9">
    <w:abstractNumId w:val="12"/>
  </w:num>
  <w:num w:numId="10">
    <w:abstractNumId w:val="11"/>
  </w:num>
  <w:num w:numId="11">
    <w:abstractNumId w:val="9"/>
  </w:num>
  <w:num w:numId="12">
    <w:abstractNumId w:val="34"/>
  </w:num>
  <w:num w:numId="13">
    <w:abstractNumId w:val="2"/>
  </w:num>
  <w:num w:numId="14">
    <w:abstractNumId w:val="17"/>
  </w:num>
  <w:num w:numId="15">
    <w:abstractNumId w:val="33"/>
  </w:num>
  <w:num w:numId="16">
    <w:abstractNumId w:val="7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9"/>
  </w:num>
  <w:num w:numId="20">
    <w:abstractNumId w:val="5"/>
  </w:num>
  <w:num w:numId="21">
    <w:abstractNumId w:val="0"/>
  </w:num>
  <w:num w:numId="22">
    <w:abstractNumId w:val="35"/>
  </w:num>
  <w:num w:numId="23">
    <w:abstractNumId w:val="36"/>
  </w:num>
  <w:num w:numId="24">
    <w:abstractNumId w:val="30"/>
  </w:num>
  <w:num w:numId="25">
    <w:abstractNumId w:val="14"/>
  </w:num>
  <w:num w:numId="26">
    <w:abstractNumId w:val="31"/>
  </w:num>
  <w:num w:numId="27">
    <w:abstractNumId w:val="26"/>
  </w:num>
  <w:num w:numId="28">
    <w:abstractNumId w:val="18"/>
  </w:num>
  <w:num w:numId="29">
    <w:abstractNumId w:val="21"/>
  </w:num>
  <w:num w:numId="30">
    <w:abstractNumId w:val="3"/>
  </w:num>
  <w:num w:numId="31">
    <w:abstractNumId w:val="38"/>
  </w:num>
  <w:num w:numId="32">
    <w:abstractNumId w:val="32"/>
  </w:num>
  <w:num w:numId="33">
    <w:abstractNumId w:val="16"/>
  </w:num>
  <w:num w:numId="34">
    <w:abstractNumId w:val="22"/>
  </w:num>
  <w:num w:numId="35">
    <w:abstractNumId w:val="8"/>
  </w:num>
  <w:num w:numId="36">
    <w:abstractNumId w:val="19"/>
  </w:num>
  <w:num w:numId="37">
    <w:abstractNumId w:val="13"/>
  </w:num>
  <w:num w:numId="38">
    <w:abstractNumId w:val="41"/>
  </w:num>
  <w:num w:numId="39">
    <w:abstractNumId w:val="39"/>
  </w:num>
  <w:num w:numId="40">
    <w:abstractNumId w:val="10"/>
  </w:num>
  <w:num w:numId="41">
    <w:abstractNumId w:val="27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3" w:default="1">
    <w:name w:val="Normal"/>
    <w:qFormat/>
    <w:pPr>
      <w:pBdr/>
      <w:spacing/>
      <w:ind/>
    </w:pPr>
  </w:style>
  <w:style w:type="paragraph" w:styleId="794">
    <w:name w:val="Heading 1"/>
    <w:basedOn w:val="793"/>
    <w:link w:val="992"/>
    <w:uiPriority w:val="9"/>
    <w:qFormat/>
    <w:pPr>
      <w:pBdr/>
      <w:spacing w:after="100" w:before="100" w:line="240" w:lineRule="auto"/>
      <w:ind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795">
    <w:name w:val="Heading 2"/>
    <w:link w:val="950"/>
    <w:uiPriority w:val="9"/>
    <w:semiHidden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796">
    <w:name w:val="Heading 3"/>
    <w:link w:val="951"/>
    <w:uiPriority w:val="9"/>
    <w:semiHidden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797">
    <w:name w:val="Heading 4"/>
    <w:link w:val="952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paragraph" w:styleId="798">
    <w:name w:val="Heading 5"/>
    <w:link w:val="953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799">
    <w:name w:val="Heading 6"/>
    <w:link w:val="954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800">
    <w:name w:val="Heading 7"/>
    <w:link w:val="955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01">
    <w:name w:val="Heading 8"/>
    <w:link w:val="956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802">
    <w:name w:val="Heading 9"/>
    <w:link w:val="957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03" w:default="1">
    <w:name w:val="Default Paragraph Font"/>
    <w:uiPriority w:val="1"/>
    <w:semiHidden/>
    <w:unhideWhenUsed/>
    <w:pPr>
      <w:pBdr/>
      <w:spacing/>
      <w:ind/>
    </w:pPr>
  </w:style>
  <w:style w:type="table" w:styleId="80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5" w:default="1">
    <w:name w:val="No List"/>
    <w:uiPriority w:val="99"/>
    <w:semiHidden/>
    <w:unhideWhenUsed/>
    <w:pPr>
      <w:pBdr/>
      <w:spacing/>
      <w:ind/>
    </w:pPr>
  </w:style>
  <w:style w:type="table" w:styleId="806" w:customStyle="1">
    <w:name w:val="Table Grid Light"/>
    <w:basedOn w:val="80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1"/>
    <w:basedOn w:val="80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2"/>
    <w:basedOn w:val="804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Plain Table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Plain Table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1 Light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1 Light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1 Light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1 Light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1 Light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1 Light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2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2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2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2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2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2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3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3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3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3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3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3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"/>
    <w:basedOn w:val="80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4 - Accent 1"/>
    <w:basedOn w:val="80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4 - Accent 2"/>
    <w:basedOn w:val="80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4 - Accent 3"/>
    <w:basedOn w:val="80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4 - Accent 4"/>
    <w:basedOn w:val="80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4 - Accent 5"/>
    <w:basedOn w:val="80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4 - Accent 6"/>
    <w:basedOn w:val="80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5 Dark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5 Dark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5 Dark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5 Dark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5 Dark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5 Dark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6 Colorful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6 Colorful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6 Colorful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6 Colorful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6 Colorful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6 Colorful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7 Colorful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7 Colorful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7 Colorful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7 Colorful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7 Colorful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7 Colorful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1 Light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1 Light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1 Light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1 Light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1 Light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1 Light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2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2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2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2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2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2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3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3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3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3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3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3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4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4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4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4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4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4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5 Dark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5 Dark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5 Dark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5 Dark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5 Dark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5 Dark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6 Colorful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6 Colorful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6 Colorful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6 Colorful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6 Colorful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6 Colorful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7 Colorful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7 Colorful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7 Colorful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7 Colorful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7 Colorful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7 Colorful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ned - Accent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ned - Accent 1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ned - Accent 2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ned - Accent 3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ned - Accent 4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ned - Accent 5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ned - Accent 6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&amp; Lined - Accent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&amp; Lined - Accent 1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&amp; Lined - Accent 2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&amp; Lined - Accent 3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 &amp; Lined - Accent 4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&amp; Lined - Accent 5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Bordered &amp; Lined - Accent 6"/>
    <w:basedOn w:val="80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- Accent 1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 - Accent 2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- Accent 3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Bordered - Accent 4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- Accent 5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Bordered - Accent 6"/>
    <w:basedOn w:val="80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31" w:customStyle="1">
    <w:name w:val="Heading 2 Char"/>
    <w:basedOn w:val="803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932" w:customStyle="1">
    <w:name w:val="Heading 3 Char"/>
    <w:basedOn w:val="803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933" w:customStyle="1">
    <w:name w:val="Heading 4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934" w:customStyle="1">
    <w:name w:val="Heading 5 Char"/>
    <w:basedOn w:val="803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935" w:customStyle="1">
    <w:name w:val="Heading 6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6" w:customStyle="1">
    <w:name w:val="Heading 7 Char"/>
    <w:basedOn w:val="8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7" w:customStyle="1">
    <w:name w:val="Heading 8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8" w:customStyle="1">
    <w:name w:val="Heading 9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9" w:customStyle="1">
    <w:name w:val="Title Char"/>
    <w:basedOn w:val="80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40" w:customStyle="1">
    <w:name w:val="Subtitle Char"/>
    <w:basedOn w:val="80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1" w:customStyle="1">
    <w:name w:val="Quote Char"/>
    <w:basedOn w:val="80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2" w:customStyle="1">
    <w:name w:val="Intense Quote Char"/>
    <w:basedOn w:val="803"/>
    <w:uiPriority w:val="30"/>
    <w:pPr>
      <w:pBdr/>
      <w:spacing/>
      <w:ind/>
    </w:pPr>
    <w:rPr>
      <w:i/>
      <w:iCs/>
      <w:color w:val="2f5496" w:themeColor="accent1" w:themeShade="BF"/>
    </w:rPr>
  </w:style>
  <w:style w:type="paragraph" w:styleId="943">
    <w:name w:val="Caption"/>
    <w:basedOn w:val="793"/>
    <w:next w:val="793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character" w:styleId="944" w:customStyle="1">
    <w:name w:val="Endnote Text Char"/>
    <w:basedOn w:val="803"/>
    <w:uiPriority w:val="99"/>
    <w:semiHidden/>
    <w:pPr>
      <w:pBdr/>
      <w:spacing/>
      <w:ind/>
    </w:pPr>
    <w:rPr>
      <w:sz w:val="20"/>
      <w:szCs w:val="20"/>
    </w:rPr>
  </w:style>
  <w:style w:type="character" w:styleId="945">
    <w:name w:val="FollowedHyperlink"/>
    <w:basedOn w:val="8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6">
    <w:name w:val="TOC Heading"/>
    <w:uiPriority w:val="39"/>
    <w:unhideWhenUsed/>
    <w:pPr>
      <w:pBdr/>
      <w:spacing/>
      <w:ind/>
    </w:pPr>
  </w:style>
  <w:style w:type="paragraph" w:styleId="947">
    <w:name w:val="table of figures"/>
    <w:basedOn w:val="793"/>
    <w:next w:val="793"/>
    <w:uiPriority w:val="99"/>
    <w:unhideWhenUsed/>
    <w:pPr>
      <w:pBdr/>
      <w:spacing w:after="0"/>
      <w:ind/>
    </w:pPr>
  </w:style>
  <w:style w:type="paragraph" w:styleId="948">
    <w:name w:val="No Spacing"/>
    <w:uiPriority w:val="1"/>
    <w:qFormat/>
    <w:pPr>
      <w:pBdr/>
      <w:spacing w:after="0" w:line="240" w:lineRule="auto"/>
      <w:ind/>
    </w:pPr>
  </w:style>
  <w:style w:type="character" w:styleId="949" w:customStyle="1">
    <w:name w:val="Heading 1 Char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styleId="950" w:customStyle="1">
    <w:name w:val="Заголовок 2 Знак"/>
    <w:link w:val="79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styleId="951" w:customStyle="1">
    <w:name w:val="Заголовок 3 Знак"/>
    <w:link w:val="79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character" w:styleId="952" w:customStyle="1">
    <w:name w:val="Заголовок 4 Знак"/>
    <w:link w:val="79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styleId="953" w:customStyle="1">
    <w:name w:val="Заголовок 5 Знак"/>
    <w:link w:val="798"/>
    <w:uiPriority w:val="9"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</w:rPr>
  </w:style>
  <w:style w:type="character" w:styleId="954" w:customStyle="1">
    <w:name w:val="Заголовок 6 Знак"/>
    <w:link w:val="799"/>
    <w:uiPriority w:val="9"/>
    <w:pPr>
      <w:pBdr/>
      <w:spacing/>
      <w:ind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955" w:customStyle="1">
    <w:name w:val="Заголовок 7 Знак"/>
    <w:link w:val="800"/>
    <w:uiPriority w:val="9"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56" w:customStyle="1">
    <w:name w:val="Заголовок 8 Знак"/>
    <w:link w:val="801"/>
    <w:uiPriority w:val="9"/>
    <w:pPr>
      <w:pBdr/>
      <w:spacing/>
      <w:ind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57" w:customStyle="1">
    <w:name w:val="Заголовок 9 Знак"/>
    <w:link w:val="802"/>
    <w:uiPriority w:val="9"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58">
    <w:name w:val="Title"/>
    <w:link w:val="959"/>
    <w:uiPriority w:val="10"/>
    <w:qFormat/>
    <w:pPr>
      <w:pBdr>
        <w:bottom w:val="single" w:color="4472c4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323e4f" w:themeColor="text2" w:themeShade="BF"/>
      <w:spacing w:val="5"/>
      <w:sz w:val="52"/>
      <w:szCs w:val="52"/>
    </w:rPr>
  </w:style>
  <w:style w:type="character" w:styleId="959" w:customStyle="1">
    <w:name w:val="Заголовок Знак"/>
    <w:link w:val="958"/>
    <w:uiPriority w:val="10"/>
    <w:pPr>
      <w:pBdr/>
      <w:spacing/>
      <w:ind/>
    </w:pPr>
    <w:rPr>
      <w:rFonts w:asciiTheme="majorHAnsi" w:hAnsiTheme="majorHAnsi" w:eastAsiaTheme="majorEastAsia" w:cstheme="majorBidi"/>
      <w:color w:val="323e4f" w:themeColor="text2" w:themeShade="BF"/>
      <w:spacing w:val="5"/>
      <w:sz w:val="52"/>
      <w:szCs w:val="52"/>
    </w:rPr>
  </w:style>
  <w:style w:type="paragraph" w:styleId="960">
    <w:name w:val="Subtitle"/>
    <w:link w:val="961"/>
    <w:uiPriority w:val="11"/>
    <w:qFormat/>
    <w:pPr>
      <w:pBdr/>
      <w:spacing/>
      <w:ind/>
    </w:pPr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character" w:styleId="961" w:customStyle="1">
    <w:name w:val="Подзаголовок Знак"/>
    <w:link w:val="960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character" w:styleId="962">
    <w:name w:val="Subtle Emphasis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63">
    <w:name w:val="Emphasis"/>
    <w:uiPriority w:val="20"/>
    <w:qFormat/>
    <w:pPr>
      <w:pBdr/>
      <w:spacing/>
      <w:ind/>
    </w:pPr>
    <w:rPr>
      <w:i/>
      <w:iCs/>
    </w:rPr>
  </w:style>
  <w:style w:type="character" w:styleId="964">
    <w:name w:val="Intense Emphasis"/>
    <w:uiPriority w:val="21"/>
    <w:qFormat/>
    <w:pPr>
      <w:pBdr/>
      <w:spacing/>
      <w:ind/>
    </w:pPr>
    <w:rPr>
      <w:b/>
      <w:bCs/>
      <w:i/>
      <w:iCs/>
      <w:color w:val="4472c4" w:themeColor="accent1"/>
    </w:rPr>
  </w:style>
  <w:style w:type="character" w:styleId="965">
    <w:name w:val="Strong"/>
    <w:uiPriority w:val="22"/>
    <w:qFormat/>
    <w:pPr>
      <w:pBdr/>
      <w:spacing/>
      <w:ind/>
    </w:pPr>
    <w:rPr>
      <w:b/>
      <w:bCs/>
    </w:rPr>
  </w:style>
  <w:style w:type="paragraph" w:styleId="966">
    <w:name w:val="Quote"/>
    <w:link w:val="967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67" w:customStyle="1">
    <w:name w:val="Цитата 2 Знак"/>
    <w:link w:val="966"/>
    <w:uiPriority w:val="29"/>
    <w:pPr>
      <w:pBdr/>
      <w:spacing/>
      <w:ind/>
    </w:pPr>
    <w:rPr>
      <w:i/>
      <w:iCs/>
      <w:color w:val="000000" w:themeColor="text1"/>
    </w:rPr>
  </w:style>
  <w:style w:type="paragraph" w:styleId="968">
    <w:name w:val="Intense Quote"/>
    <w:link w:val="969"/>
    <w:uiPriority w:val="30"/>
    <w:qFormat/>
    <w:pPr>
      <w:pBdr>
        <w:bottom w:val="single" w:color="4472c4" w:themeColor="accent1" w:sz="4" w:space="4"/>
      </w:pBdr>
      <w:spacing w:after="280" w:before="200"/>
      <w:ind w:right="936" w:left="936"/>
    </w:pPr>
    <w:rPr>
      <w:b/>
      <w:bCs/>
      <w:i/>
      <w:iCs/>
      <w:color w:val="4472c4" w:themeColor="accent1"/>
    </w:rPr>
  </w:style>
  <w:style w:type="character" w:styleId="969" w:customStyle="1">
    <w:name w:val="Выделенная цитата Знак"/>
    <w:link w:val="968"/>
    <w:uiPriority w:val="30"/>
    <w:pPr>
      <w:pBdr/>
      <w:spacing/>
      <w:ind/>
    </w:pPr>
    <w:rPr>
      <w:b/>
      <w:bCs/>
      <w:i/>
      <w:iCs/>
      <w:color w:val="4472c4" w:themeColor="accent1"/>
    </w:rPr>
  </w:style>
  <w:style w:type="character" w:styleId="970">
    <w:name w:val="Subtle Reference"/>
    <w:uiPriority w:val="31"/>
    <w:qFormat/>
    <w:pPr>
      <w:pBdr/>
      <w:spacing/>
      <w:ind/>
    </w:pPr>
    <w:rPr>
      <w:smallCaps/>
      <w:color w:val="ed7d31" w:themeColor="accent2"/>
      <w:u w:val="single"/>
    </w:rPr>
  </w:style>
  <w:style w:type="character" w:styleId="971">
    <w:name w:val="Intense Reference"/>
    <w:uiPriority w:val="32"/>
    <w:qFormat/>
    <w:pPr>
      <w:pBdr/>
      <w:spacing/>
      <w:ind/>
    </w:pPr>
    <w:rPr>
      <w:b/>
      <w:bCs/>
      <w:smallCaps/>
      <w:color w:val="ed7d31" w:themeColor="accent2"/>
      <w:spacing w:val="5"/>
      <w:u w:val="single"/>
    </w:rPr>
  </w:style>
  <w:style w:type="character" w:styleId="972">
    <w:name w:val="Book Title"/>
    <w:uiPriority w:val="33"/>
    <w:qFormat/>
    <w:pPr>
      <w:pBdr/>
      <w:spacing/>
      <w:ind/>
    </w:pPr>
    <w:rPr>
      <w:b/>
      <w:bCs/>
      <w:smallCaps/>
      <w:spacing w:val="5"/>
    </w:rPr>
  </w:style>
  <w:style w:type="character" w:styleId="973" w:customStyle="1">
    <w:name w:val="Footnote Text Char"/>
    <w:uiPriority w:val="99"/>
    <w:semiHidden/>
    <w:pPr>
      <w:pBdr/>
      <w:spacing/>
      <w:ind/>
    </w:pPr>
    <w:rPr>
      <w:sz w:val="20"/>
      <w:szCs w:val="20"/>
    </w:rPr>
  </w:style>
  <w:style w:type="paragraph" w:styleId="974">
    <w:name w:val="endnote text"/>
    <w:link w:val="9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5" w:customStyle="1">
    <w:name w:val="Текст концевой сноски Знак"/>
    <w:link w:val="974"/>
    <w:uiPriority w:val="99"/>
    <w:semiHidden/>
    <w:pPr>
      <w:pBdr/>
      <w:spacing/>
      <w:ind/>
    </w:pPr>
    <w:rPr>
      <w:sz w:val="20"/>
      <w:szCs w:val="20"/>
    </w:rPr>
  </w:style>
  <w:style w:type="character" w:styleId="976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77">
    <w:name w:val="Plain Text"/>
    <w:link w:val="978"/>
    <w:uiPriority w:val="99"/>
    <w:semiHidden/>
    <w:unhideWhenUsed/>
    <w:pPr>
      <w:pBdr/>
      <w:spacing w:after="0" w:line="240" w:lineRule="auto"/>
      <w:ind/>
    </w:pPr>
    <w:rPr>
      <w:rFonts w:ascii="Courier New" w:hAnsi="Courier New" w:cs="Courier New"/>
      <w:sz w:val="21"/>
      <w:szCs w:val="21"/>
    </w:rPr>
  </w:style>
  <w:style w:type="character" w:styleId="978" w:customStyle="1">
    <w:name w:val="Текст Знак"/>
    <w:link w:val="977"/>
    <w:uiPriority w:val="99"/>
    <w:pPr>
      <w:pBdr/>
      <w:spacing/>
      <w:ind/>
    </w:pPr>
    <w:rPr>
      <w:rFonts w:ascii="Courier New" w:hAnsi="Courier New" w:cs="Courier New"/>
      <w:sz w:val="21"/>
      <w:szCs w:val="21"/>
    </w:rPr>
  </w:style>
  <w:style w:type="character" w:styleId="979" w:customStyle="1">
    <w:name w:val="Header Char"/>
    <w:uiPriority w:val="99"/>
    <w:pPr>
      <w:pBdr/>
      <w:spacing/>
      <w:ind/>
    </w:pPr>
  </w:style>
  <w:style w:type="character" w:styleId="980" w:customStyle="1">
    <w:name w:val="Footer Char"/>
    <w:uiPriority w:val="99"/>
    <w:pPr>
      <w:pBdr/>
      <w:spacing/>
      <w:ind/>
    </w:pPr>
  </w:style>
  <w:style w:type="paragraph" w:styleId="981">
    <w:name w:val="footnote text"/>
    <w:basedOn w:val="793"/>
    <w:link w:val="9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2" w:customStyle="1">
    <w:name w:val="Текст сноски Знак"/>
    <w:basedOn w:val="803"/>
    <w:link w:val="981"/>
    <w:uiPriority w:val="99"/>
    <w:semiHidden/>
    <w:pPr>
      <w:pBdr/>
      <w:spacing/>
      <w:ind/>
    </w:pPr>
    <w:rPr>
      <w:sz w:val="20"/>
      <w:szCs w:val="20"/>
    </w:rPr>
  </w:style>
  <w:style w:type="character" w:styleId="983">
    <w:name w:val="foot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character" w:styleId="984">
    <w:name w:val="Hyperlink"/>
    <w:basedOn w:val="803"/>
    <w:unhideWhenUsed/>
    <w:pPr>
      <w:pBdr/>
      <w:spacing/>
      <w:ind/>
    </w:pPr>
    <w:rPr>
      <w:color w:val="0563c1" w:themeColor="hyperlink"/>
      <w:u w:val="single"/>
    </w:rPr>
  </w:style>
  <w:style w:type="character" w:styleId="985" w:customStyle="1">
    <w:name w:val="Неразрешенное упоминание1"/>
    <w:basedOn w:val="80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86">
    <w:name w:val="Header"/>
    <w:basedOn w:val="793"/>
    <w:link w:val="98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87" w:customStyle="1">
    <w:name w:val="Верхний колонтитул Знак"/>
    <w:basedOn w:val="803"/>
    <w:link w:val="986"/>
    <w:uiPriority w:val="99"/>
    <w:pPr>
      <w:pBdr/>
      <w:spacing/>
      <w:ind/>
    </w:pPr>
  </w:style>
  <w:style w:type="paragraph" w:styleId="988">
    <w:name w:val="Footer"/>
    <w:basedOn w:val="793"/>
    <w:link w:val="98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89" w:customStyle="1">
    <w:name w:val="Нижний колонтитул Знак"/>
    <w:basedOn w:val="803"/>
    <w:link w:val="988"/>
    <w:uiPriority w:val="99"/>
    <w:pPr>
      <w:pBdr/>
      <w:spacing/>
      <w:ind/>
    </w:pPr>
  </w:style>
  <w:style w:type="table" w:styleId="990">
    <w:name w:val="Table Grid"/>
    <w:basedOn w:val="80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1">
    <w:name w:val="List Paragraph"/>
    <w:basedOn w:val="793"/>
    <w:link w:val="994"/>
    <w:uiPriority w:val="34"/>
    <w:qFormat/>
    <w:pPr>
      <w:pBdr/>
      <w:spacing/>
      <w:ind w:left="720"/>
      <w:contextualSpacing w:val="true"/>
    </w:pPr>
  </w:style>
  <w:style w:type="character" w:styleId="992" w:customStyle="1">
    <w:name w:val="Заголовок 1 Знак"/>
    <w:basedOn w:val="803"/>
    <w:link w:val="794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993" w:customStyle="1">
    <w:name w:val="Default"/>
    <w:uiPriority w:val="99"/>
    <w:pPr>
      <w:pBdr/>
      <w:spacing w:after="0" w:line="240" w:lineRule="auto"/>
      <w:ind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994" w:customStyle="1">
    <w:name w:val="Абзац списка Знак"/>
    <w:link w:val="991"/>
    <w:uiPriority w:val="34"/>
    <w:pPr>
      <w:pBdr/>
      <w:spacing/>
      <w:ind/>
    </w:pPr>
  </w:style>
  <w:style w:type="character" w:styleId="995" w:customStyle="1">
    <w:name w:val="Неразрешенное упоминание2"/>
    <w:basedOn w:val="80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96">
    <w:name w:val="annotation reference"/>
    <w:basedOn w:val="80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97">
    <w:name w:val="annotation text"/>
    <w:basedOn w:val="793"/>
    <w:link w:val="998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998" w:customStyle="1">
    <w:name w:val="Текст примечания Знак"/>
    <w:basedOn w:val="803"/>
    <w:link w:val="997"/>
    <w:uiPriority w:val="99"/>
    <w:pPr>
      <w:pBdr/>
      <w:spacing/>
      <w:ind/>
    </w:pPr>
    <w:rPr>
      <w:sz w:val="20"/>
      <w:szCs w:val="20"/>
    </w:rPr>
  </w:style>
  <w:style w:type="paragraph" w:styleId="999">
    <w:name w:val="annotation subject"/>
    <w:basedOn w:val="997"/>
    <w:next w:val="997"/>
    <w:link w:val="1000"/>
    <w:uiPriority w:val="99"/>
    <w:semiHidden/>
    <w:unhideWhenUsed/>
    <w:pPr>
      <w:pBdr/>
      <w:spacing/>
      <w:ind/>
    </w:pPr>
    <w:rPr>
      <w:b/>
      <w:bCs/>
    </w:rPr>
  </w:style>
  <w:style w:type="character" w:styleId="1000" w:customStyle="1">
    <w:name w:val="Тема примечания Знак"/>
    <w:basedOn w:val="998"/>
    <w:link w:val="999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001">
    <w:name w:val="Balloon Text"/>
    <w:basedOn w:val="793"/>
    <w:link w:val="1002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1002" w:customStyle="1">
    <w:name w:val="Текст выноски Знак"/>
    <w:basedOn w:val="803"/>
    <w:link w:val="1001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1003">
    <w:name w:val="Normal (Web)"/>
    <w:basedOn w:val="793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04" w:customStyle="1">
    <w:name w:val="Сетка таблицы3"/>
    <w:basedOn w:val="80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05" w:customStyle="1">
    <w:name w:val="markdown-word"/>
    <w:basedOn w:val="803"/>
    <w:pPr>
      <w:pBdr/>
      <w:spacing/>
      <w:ind/>
    </w:pPr>
  </w:style>
  <w:style w:type="paragraph" w:styleId="1006" w:customStyle="1">
    <w:name w:val="ds-markdown-paragraph"/>
    <w:basedOn w:val="793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7" w:customStyle="1">
    <w:name w:val="Неразрешенное упоминание3"/>
    <w:basedOn w:val="80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08">
    <w:name w:val="Revision"/>
    <w:hidden/>
    <w:uiPriority w:val="99"/>
    <w:semiHidden/>
    <w:pPr>
      <w:pBdr/>
      <w:spacing w:after="0" w:line="240" w:lineRule="auto"/>
      <w:ind/>
    </w:pPr>
  </w:style>
  <w:style w:type="paragraph" w:styleId="1009" w:customStyle="1">
    <w:name w:val="StGen0"/>
    <w:basedOn w:val="793"/>
    <w:next w:val="793"/>
    <w:link w:val="1010"/>
    <w:uiPriority w:val="10"/>
    <w:qFormat/>
    <w:pPr>
      <w:pBdr/>
      <w:spacing w:after="80" w:line="240" w:lineRule="auto"/>
      <w:ind/>
      <w:contextualSpacing w:val="true"/>
    </w:pPr>
    <w:rPr>
      <w:rFonts w:ascii="Calibri Light" w:hAnsi="Calibri Light" w:eastAsia="Times New Roman" w:cs="Times New Roman"/>
      <w:spacing w:val="-10"/>
      <w:sz w:val="56"/>
      <w:szCs w:val="56"/>
    </w:rPr>
  </w:style>
  <w:style w:type="character" w:styleId="1010" w:customStyle="1">
    <w:name w:val="Название Знак"/>
    <w:link w:val="1009"/>
    <w:uiPriority w:val="10"/>
    <w:pPr>
      <w:pBdr/>
      <w:spacing/>
      <w:ind/>
    </w:pPr>
    <w:rPr>
      <w:rFonts w:ascii="Calibri Light" w:hAnsi="Calibri Light" w:eastAsia="Times New Roman" w:cs="Times New Roman"/>
      <w:spacing w:val="-10"/>
      <w:sz w:val="56"/>
      <w:szCs w:val="56"/>
    </w:rPr>
  </w:style>
  <w:style w:type="character" w:styleId="1011">
    <w:name w:val="Unresolved Mention"/>
    <w:basedOn w:val="80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edu.gov.ru/" TargetMode="External"/><Relationship Id="rId14" Type="http://schemas.openxmlformats.org/officeDocument/2006/relationships/hyperlink" Target="https://&#1087;&#1088;&#1086;&#1075;&#1088;&#1077;&#1089;&#1089;.&#1076;&#1077;&#1090;&#1080;" TargetMode="External"/><Relationship Id="rId15" Type="http://schemas.openxmlformats.org/officeDocument/2006/relationships/hyperlink" Target="https://vk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3AC82-8BB1-4837-874C-BE6AD16F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onlyoffice/8.1.3.4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Писарева</dc:creator>
  <cp:lastModifiedBy>Смирнова Е.Ю.</cp:lastModifiedBy>
  <cp:revision>38</cp:revision>
  <dcterms:created xsi:type="dcterms:W3CDTF">2026-06-02T08:58:00Z</dcterms:created>
  <dcterms:modified xsi:type="dcterms:W3CDTF">2026-09-15T13:00:13Z</dcterms:modified>
</cp:coreProperties>
</file>